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0C0CA9" w14:textId="77777777" w:rsidR="00BA5AF3" w:rsidRPr="00BA5AF3" w:rsidRDefault="00BA5AF3" w:rsidP="00BA5AF3">
      <w:r w:rsidRPr="00BA5AF3">
        <w:t>RE: 2025 Utah Council of Land Surveyor’s Annual Conference</w:t>
      </w:r>
    </w:p>
    <w:p w14:paraId="004E72FC" w14:textId="77777777" w:rsidR="00BA5AF3" w:rsidRPr="00BA5AF3" w:rsidRDefault="00BA5AF3" w:rsidP="00BA5AF3">
      <w:r w:rsidRPr="00BA5AF3">
        <w:t>Dear Vendor:</w:t>
      </w:r>
    </w:p>
    <w:p w14:paraId="5C9DDAE1" w14:textId="77777777" w:rsidR="00BA5AF3" w:rsidRPr="00BA5AF3" w:rsidRDefault="00BA5AF3" w:rsidP="00BA5AF3">
      <w:r w:rsidRPr="00BA5AF3">
        <w:t>It is time once again to make plans to attend the annual conference of the Utah Council of Land Surveyors (UCLS). The 2025 UCLS Conference will be held in St. George, UT, February 19th through February 21st, 2025.  For the best booth options, it is best to reserve early.</w:t>
      </w:r>
    </w:p>
    <w:p w14:paraId="2EE2D674" w14:textId="77777777" w:rsidR="00BA5AF3" w:rsidRPr="00BA5AF3" w:rsidRDefault="00BA5AF3" w:rsidP="00BA5AF3">
      <w:r w:rsidRPr="00BA5AF3">
        <w:t xml:space="preserve">Over the last several years we have had approximately 300-350 professionals in attendance representing well over 100 surveying and engineering companies and many state and federal agencies.  This year the UCLS will be holding sessions in Ballrooms ABCD (keynote session), Ballrooms EF (Breakout #1), </w:t>
      </w:r>
      <w:proofErr w:type="spellStart"/>
      <w:r w:rsidRPr="00BA5AF3">
        <w:t>Sunbrook</w:t>
      </w:r>
      <w:proofErr w:type="spellEnd"/>
      <w:r w:rsidRPr="00BA5AF3">
        <w:t xml:space="preserve"> (Breakout #2), and Entrada (Breakout #3).</w:t>
      </w:r>
    </w:p>
    <w:p w14:paraId="4F49FF39" w14:textId="77777777" w:rsidR="00BA5AF3" w:rsidRPr="00BA5AF3" w:rsidRDefault="00BA5AF3" w:rsidP="00BA5AF3">
      <w:r w:rsidRPr="00BA5AF3">
        <w:t>There are 21 available exhibit spaces. The spaces are arranged in a ring pattern. This configuration would allow each vendor maximum exposure.</w:t>
      </w:r>
    </w:p>
    <w:p w14:paraId="64D11ACD" w14:textId="77777777" w:rsidR="00BA5AF3" w:rsidRPr="00BA5AF3" w:rsidRDefault="00BA5AF3" w:rsidP="00BA5AF3">
      <w:r w:rsidRPr="00BA5AF3">
        <w:t>We are excited to have you as a vendor and exhibitor at this conference.</w:t>
      </w:r>
    </w:p>
    <w:p w14:paraId="44FE164B" w14:textId="77777777" w:rsidR="00BA5AF3" w:rsidRPr="00BA5AF3" w:rsidRDefault="00BA5AF3" w:rsidP="00BA5AF3">
      <w:r w:rsidRPr="00BA5AF3">
        <w:rPr>
          <w:b/>
          <w:bCs/>
        </w:rPr>
        <w:t>EVENT LOCATION</w:t>
      </w:r>
    </w:p>
    <w:p w14:paraId="62AA23B2" w14:textId="77777777" w:rsidR="00BA5AF3" w:rsidRPr="00BA5AF3" w:rsidRDefault="00BA5AF3" w:rsidP="00BA5AF3">
      <w:r w:rsidRPr="00BA5AF3">
        <w:t>The convention will be held at the Dixie Center, 1835 Convention Center Drive, St. George, Utah. Information on the facility can be found at</w:t>
      </w:r>
      <w:hyperlink r:id="rId4" w:history="1">
        <w:r w:rsidRPr="00BA5AF3">
          <w:rPr>
            <w:rStyle w:val="Hyperlink"/>
          </w:rPr>
          <w:t xml:space="preserve"> www.dixiecenter.com</w:t>
        </w:r>
      </w:hyperlink>
      <w:r w:rsidRPr="00BA5AF3">
        <w:t>.</w:t>
      </w:r>
    </w:p>
    <w:p w14:paraId="34284572" w14:textId="77777777" w:rsidR="00BA5AF3" w:rsidRPr="00BA5AF3" w:rsidRDefault="00BA5AF3" w:rsidP="00BA5AF3">
      <w:r w:rsidRPr="00BA5AF3">
        <w:rPr>
          <w:b/>
          <w:bCs/>
        </w:rPr>
        <w:t>AMENITIES</w:t>
      </w:r>
    </w:p>
    <w:p w14:paraId="07FD01D5" w14:textId="77777777" w:rsidR="00BA5AF3" w:rsidRPr="00BA5AF3" w:rsidRDefault="00BA5AF3" w:rsidP="00BA5AF3">
      <w:r w:rsidRPr="00BA5AF3">
        <w:t xml:space="preserve">Each space will include one 6-foot table with table </w:t>
      </w:r>
      <w:proofErr w:type="gramStart"/>
      <w:r w:rsidRPr="00BA5AF3">
        <w:t>curtain</w:t>
      </w:r>
      <w:proofErr w:type="gramEnd"/>
      <w:r w:rsidRPr="00BA5AF3">
        <w:t xml:space="preserve"> and 2 chairs. Conference meal tickets (2 for each meal) will also be provided.</w:t>
      </w:r>
    </w:p>
    <w:p w14:paraId="103BEC93" w14:textId="77777777" w:rsidR="00BA5AF3" w:rsidRPr="00BA5AF3" w:rsidRDefault="00BA5AF3" w:rsidP="00BA5AF3">
      <w:r w:rsidRPr="00BA5AF3">
        <w:rPr>
          <w:b/>
          <w:bCs/>
        </w:rPr>
        <w:t>SPACE CONTRACTS</w:t>
      </w:r>
    </w:p>
    <w:p w14:paraId="65EF6C9C" w14:textId="77777777" w:rsidR="00BA5AF3" w:rsidRPr="00BA5AF3" w:rsidRDefault="00BA5AF3" w:rsidP="00BA5AF3">
      <w:r w:rsidRPr="00BA5AF3">
        <w:t>An application contract for exhibit space is located online at</w:t>
      </w:r>
      <w:hyperlink r:id="rId5" w:history="1">
        <w:r w:rsidRPr="00BA5AF3">
          <w:rPr>
            <w:rStyle w:val="Hyperlink"/>
          </w:rPr>
          <w:t xml:space="preserve"> www.ucls.org</w:t>
        </w:r>
      </w:hyperlink>
      <w:r w:rsidRPr="00BA5AF3">
        <w:t>.  UCLS reserves the right to decline or accept any application. If the application contract is accepted by the UCLS, a notice indicating such acceptance will be returned to you. Consideration as to the assignment of booth locations will be determined by the order in which completed applications are received with payment and the amount of space available.</w:t>
      </w:r>
    </w:p>
    <w:p w14:paraId="2D269921" w14:textId="77777777" w:rsidR="00BA5AF3" w:rsidRPr="00BA5AF3" w:rsidRDefault="00BA5AF3" w:rsidP="00BA5AF3">
      <w:r w:rsidRPr="00BA5AF3">
        <w:rPr>
          <w:b/>
          <w:bCs/>
        </w:rPr>
        <w:t>TERMS OF PAYMENTS</w:t>
      </w:r>
    </w:p>
    <w:p w14:paraId="3CCD5583" w14:textId="7A3E8830" w:rsidR="00BA5AF3" w:rsidRPr="00BA5AF3" w:rsidRDefault="00BA5AF3" w:rsidP="00BA5AF3">
      <w:r w:rsidRPr="00BA5AF3">
        <w:t>Early bird pricing for each booth will range from $1,000.00 to $1,</w:t>
      </w:r>
      <w:r w:rsidR="00E82AC1">
        <w:t>35</w:t>
      </w:r>
      <w:r w:rsidRPr="00BA5AF3">
        <w:t xml:space="preserve">0.00, if reserved by February 1st, 2025.   </w:t>
      </w:r>
      <w:proofErr w:type="gramStart"/>
      <w:r w:rsidRPr="00BA5AF3">
        <w:t>Booth</w:t>
      </w:r>
      <w:proofErr w:type="gramEnd"/>
      <w:r w:rsidRPr="00BA5AF3">
        <w:t xml:space="preserve"> prices will increase by $100 per booth on February 2, 2025 (see attached map for pricing locations). Refunds will not be made for cancellations; however, in the event the application for exhibit space is declined, all monies deposited for such space will be refunded to the applicant. Please be certain your address is correct and complete, including postal zip, contact email, and telephone.</w:t>
      </w:r>
    </w:p>
    <w:p w14:paraId="2C566A38" w14:textId="77777777" w:rsidR="00BA5AF3" w:rsidRPr="00BA5AF3" w:rsidRDefault="00BA5AF3" w:rsidP="00BA5AF3">
      <w:r w:rsidRPr="00BA5AF3">
        <w:rPr>
          <w:b/>
          <w:bCs/>
        </w:rPr>
        <w:t>EXHIBIT SET-UP AND HOURS</w:t>
      </w:r>
    </w:p>
    <w:p w14:paraId="0A35A1D7" w14:textId="77777777" w:rsidR="00BA5AF3" w:rsidRDefault="00BA5AF3" w:rsidP="00BA5AF3">
      <w:r w:rsidRPr="00BA5AF3">
        <w:t>Wednesday, February 19, 2025, is scheduled for vendor setup from 9:00 a.m. to Noon.  Take down may commence after the last break on Friday.</w:t>
      </w:r>
    </w:p>
    <w:p w14:paraId="285F0EFF" w14:textId="77777777" w:rsidR="003D5E28" w:rsidRPr="00BA5AF3" w:rsidRDefault="003D5E28" w:rsidP="00BA5AF3"/>
    <w:p w14:paraId="468E711F" w14:textId="77777777" w:rsidR="00BA5AF3" w:rsidRPr="00BA5AF3" w:rsidRDefault="00BA5AF3" w:rsidP="00BA5AF3">
      <w:r w:rsidRPr="00BA5AF3">
        <w:rPr>
          <w:b/>
          <w:bCs/>
        </w:rPr>
        <w:lastRenderedPageBreak/>
        <w:t>SURVEY OLYMPICS PARTICIPATION</w:t>
      </w:r>
    </w:p>
    <w:p w14:paraId="61969F0E" w14:textId="77777777" w:rsidR="00BA5AF3" w:rsidRPr="00BA5AF3" w:rsidRDefault="00BA5AF3" w:rsidP="00BA5AF3">
      <w:r w:rsidRPr="00BA5AF3">
        <w:t xml:space="preserve">This year I am bringing the Survey Olympics back and asking for your participation in them. I will have cards with each vendor’s logo printed on them. Have a fun game or contest that will show off your company and the services they can provide. If an attendee completes the game, then you can put a stamp on your company’s location. If an attendee fills out the card, then they will be entered into a separate raffle for a prize. I am thinking about getting a 55” TV for this. I want to do this to help maximize the foot traffic that each vendor receives from the attendees. If you have any questions about this, please feel free to email Sean Ireland at </w:t>
      </w:r>
      <w:hyperlink r:id="rId6" w:history="1">
        <w:r w:rsidRPr="00BA5AF3">
          <w:rPr>
            <w:rStyle w:val="Hyperlink"/>
          </w:rPr>
          <w:t>sireland@meiamerica.com</w:t>
        </w:r>
      </w:hyperlink>
      <w:r w:rsidRPr="00BA5AF3">
        <w:t>.</w:t>
      </w:r>
    </w:p>
    <w:p w14:paraId="6A60D265" w14:textId="77777777" w:rsidR="00BA5AF3" w:rsidRPr="00BA5AF3" w:rsidRDefault="00BA5AF3" w:rsidP="00BA5AF3">
      <w:r w:rsidRPr="00BA5AF3">
        <w:t>Ideas for your booth: Stiff leg tripod setup, Modern leg tripod setup, Angle guess, Distance guess (site), Pace distance guess, Chain throw, Backsight setup, Tree identification, Survey math, Longest putt, Guess the number of mag/pk nails in the jar, Elevation guess, Estimate the height of an object, Cone toss: who can flip the most cones upright one on top of or inside of each other, Rod level: who can balance a Philly Rod and make it stand alone the longest. Other Olympics games of your choice.</w:t>
      </w:r>
    </w:p>
    <w:p w14:paraId="1F7465A1" w14:textId="77777777" w:rsidR="00BA5AF3" w:rsidRPr="00BA5AF3" w:rsidRDefault="00BA5AF3" w:rsidP="00BA5AF3">
      <w:r w:rsidRPr="00BA5AF3">
        <w:rPr>
          <w:b/>
          <w:bCs/>
        </w:rPr>
        <w:t>CONFERENCE SPONSORS</w:t>
      </w:r>
    </w:p>
    <w:p w14:paraId="4F6B8B68" w14:textId="77777777" w:rsidR="00BA5AF3" w:rsidRPr="00BA5AF3" w:rsidRDefault="00BA5AF3" w:rsidP="00BA5AF3">
      <w:r w:rsidRPr="00BA5AF3">
        <w:t>This year I would also like to add sponsors for the conference. I am asking for one title sponsor for the conference and this company will have their name displayed prominently as the sponsor and all UCLS Conference signs. Then I would like a sponsor for the lunches and break times as well. For the lunches, if your company sponsors then you will have your logo and company displayed on the screen where lunch is served, unless it is being used for a presentation and you will get time before any business is conducted to talk about your company. For the breaks, signage will be printed with your company logo and displayed at the tables where the snacks are served. I will make sure it is displayed prominently to showcase your company.  Please see the attached UCLS Sponsorship Opportunities document.</w:t>
      </w:r>
    </w:p>
    <w:p w14:paraId="6BCFFE47" w14:textId="77777777" w:rsidR="00BA5AF3" w:rsidRPr="00BA5AF3" w:rsidRDefault="00BA5AF3" w:rsidP="00BA5AF3">
      <w:r w:rsidRPr="00BA5AF3">
        <w:rPr>
          <w:b/>
          <w:bCs/>
        </w:rPr>
        <w:t>ARRANGEMENTS FOR DISPLAY</w:t>
      </w:r>
    </w:p>
    <w:p w14:paraId="255AE068" w14:textId="77777777" w:rsidR="00BA5AF3" w:rsidRPr="00BA5AF3" w:rsidRDefault="00BA5AF3" w:rsidP="00BA5AF3">
      <w:r w:rsidRPr="00BA5AF3">
        <w:t>Exhibitors are required to arrange their displays so as not to obstruct the general view or conceal other exhibits. Background heights may extend out a maximum of three feet from the back of the booth toward the aisle. Any extension toward the aisle beyond this point should be no more than four feet high. No special signs, apparatus, etc. will be permitted to extend more than eight feet above the floor and no interference with light or space of other exhibits will be allowed. Illuminated signs must be placed near the back wall of the booth.</w:t>
      </w:r>
    </w:p>
    <w:p w14:paraId="2A5FBDF0" w14:textId="77777777" w:rsidR="00BA5AF3" w:rsidRPr="00BA5AF3" w:rsidRDefault="00BA5AF3" w:rsidP="00BA5AF3">
      <w:r w:rsidRPr="00BA5AF3">
        <w:rPr>
          <w:b/>
          <w:bCs/>
        </w:rPr>
        <w:t>BOOTH EQUIPMENT AND SERVICES</w:t>
      </w:r>
    </w:p>
    <w:p w14:paraId="360676F5" w14:textId="77777777" w:rsidR="00BA5AF3" w:rsidRDefault="00BA5AF3" w:rsidP="00BA5AF3">
      <w:r w:rsidRPr="00BA5AF3">
        <w:t>All booths will have one (1) 6-foot table, two (2) chairs and table skirting. The UCLS will not provide electrical or telephone services; however, such services may be made available through the Dixie Center and should be requested and paid directly to the Dixie Conference Center. You may contact Cindy Curtis at CindyC@dixiecenter.com or (435) 986-6658, toll free: 800-748-5011 for these services.</w:t>
      </w:r>
    </w:p>
    <w:p w14:paraId="6D0FA458" w14:textId="77777777" w:rsidR="00181B31" w:rsidRDefault="00181B31" w:rsidP="00BA5AF3"/>
    <w:p w14:paraId="5C2D2A88" w14:textId="77777777" w:rsidR="00181B31" w:rsidRPr="00BA5AF3" w:rsidRDefault="00181B31" w:rsidP="00BA5AF3"/>
    <w:p w14:paraId="310E5585" w14:textId="77777777" w:rsidR="00BA5AF3" w:rsidRPr="00BA5AF3" w:rsidRDefault="00BA5AF3" w:rsidP="00BA5AF3">
      <w:r w:rsidRPr="00BA5AF3">
        <w:rPr>
          <w:b/>
          <w:bCs/>
        </w:rPr>
        <w:lastRenderedPageBreak/>
        <w:t>SECURITY</w:t>
      </w:r>
    </w:p>
    <w:p w14:paraId="0DF391DB" w14:textId="77777777" w:rsidR="00BA5AF3" w:rsidRPr="00BA5AF3" w:rsidRDefault="00BA5AF3" w:rsidP="00BA5AF3">
      <w:r w:rsidRPr="00BA5AF3">
        <w:t>The booth area is not located in a secure room. The convention center is locked when the building is vacant. While the building is unlocked you will be expected to provide your own booth security. Please contact the convention center if you have security concerns or questions.</w:t>
      </w:r>
    </w:p>
    <w:p w14:paraId="542F3D6C" w14:textId="77777777" w:rsidR="00BA5AF3" w:rsidRPr="00BA5AF3" w:rsidRDefault="00BA5AF3" w:rsidP="00BA5AF3">
      <w:r w:rsidRPr="00BA5AF3">
        <w:rPr>
          <w:b/>
          <w:bCs/>
        </w:rPr>
        <w:t>CARE OF BUILDING</w:t>
      </w:r>
    </w:p>
    <w:p w14:paraId="33544149" w14:textId="77777777" w:rsidR="00BA5AF3" w:rsidRPr="00BA5AF3" w:rsidRDefault="00BA5AF3" w:rsidP="00BA5AF3">
      <w:r w:rsidRPr="00BA5AF3">
        <w:t>Exhibitors will be held responsible for any damage by them, their agents, or employees. Walls, woodwork, or floor of the building must not be defaced or altered in any manner whatsoever. Tacking, taping and/or nailing of signs, banners, etc., to any permanent walls or woodwork or beyond limits of any background is prohibited.</w:t>
      </w:r>
    </w:p>
    <w:p w14:paraId="42595A52" w14:textId="77777777" w:rsidR="00BA5AF3" w:rsidRPr="00BA5AF3" w:rsidRDefault="00BA5AF3" w:rsidP="00BA5AF3">
      <w:r w:rsidRPr="00BA5AF3">
        <w:rPr>
          <w:b/>
          <w:bCs/>
        </w:rPr>
        <w:t>REGISTRATION</w:t>
      </w:r>
    </w:p>
    <w:p w14:paraId="78EADC98" w14:textId="77777777" w:rsidR="00BA5AF3" w:rsidRPr="00BA5AF3" w:rsidRDefault="00BA5AF3" w:rsidP="00BA5AF3">
      <w:r w:rsidRPr="00BA5AF3">
        <w:t>Vendors may register online at</w:t>
      </w:r>
      <w:hyperlink r:id="rId7" w:history="1">
        <w:r w:rsidRPr="00BA5AF3">
          <w:rPr>
            <w:rStyle w:val="Hyperlink"/>
          </w:rPr>
          <w:t xml:space="preserve"> www.ucls.org</w:t>
        </w:r>
      </w:hyperlink>
      <w:r w:rsidRPr="00BA5AF3">
        <w:t xml:space="preserve">.  Click on the UCLS Conference 2025 link under Upcoming Events and then click on the link to the Vendor Application Form.  You can pay by Visa, MasterCard, </w:t>
      </w:r>
      <w:proofErr w:type="spellStart"/>
      <w:r w:rsidRPr="00BA5AF3">
        <w:t>DiscoverCard</w:t>
      </w:r>
      <w:proofErr w:type="spellEnd"/>
      <w:r w:rsidRPr="00BA5AF3">
        <w:t>, or American Express.</w:t>
      </w:r>
    </w:p>
    <w:p w14:paraId="651DA722" w14:textId="77777777" w:rsidR="00BA5AF3" w:rsidRPr="00BA5AF3" w:rsidRDefault="00BA5AF3" w:rsidP="00BA5AF3">
      <w:r w:rsidRPr="00BA5AF3">
        <w:rPr>
          <w:b/>
          <w:bCs/>
        </w:rPr>
        <w:t>QUESTIONS</w:t>
      </w:r>
    </w:p>
    <w:p w14:paraId="3DA19D31" w14:textId="77777777" w:rsidR="00BA5AF3" w:rsidRPr="00BA5AF3" w:rsidRDefault="00BA5AF3" w:rsidP="00BA5AF3">
      <w:r w:rsidRPr="00BA5AF3">
        <w:t xml:space="preserve">Committee Contact: Sean Ireland at (801) 884-3634 or email: </w:t>
      </w:r>
      <w:hyperlink r:id="rId8" w:history="1">
        <w:r w:rsidRPr="00BA5AF3">
          <w:rPr>
            <w:rStyle w:val="Hyperlink"/>
          </w:rPr>
          <w:t>sireland@meiamerica.com</w:t>
        </w:r>
      </w:hyperlink>
      <w:r w:rsidRPr="00BA5AF3">
        <w:t xml:space="preserve"> or Susan Merrill at the UCLS Office: (801) 964-6192 or email: </w:t>
      </w:r>
      <w:hyperlink r:id="rId9" w:history="1">
        <w:r w:rsidRPr="00BA5AF3">
          <w:rPr>
            <w:rStyle w:val="Hyperlink"/>
          </w:rPr>
          <w:t>srmerrill@ucls.org</w:t>
        </w:r>
      </w:hyperlink>
      <w:r w:rsidRPr="00BA5AF3">
        <w:t>. </w:t>
      </w:r>
    </w:p>
    <w:p w14:paraId="7C183278" w14:textId="77777777" w:rsidR="00BA5AF3" w:rsidRPr="00BA5AF3" w:rsidRDefault="00BA5AF3" w:rsidP="00BA5AF3">
      <w:r w:rsidRPr="00BA5AF3">
        <w:t>Please Note: the 2026 UCLS Conference will be held in Las Vegas, combined with the Western Regional Survey Conference. We will be back in St. George in 2027.</w:t>
      </w:r>
    </w:p>
    <w:p w14:paraId="47552559" w14:textId="77777777" w:rsidR="00BA5AF3" w:rsidRPr="00BA5AF3" w:rsidRDefault="00BA5AF3" w:rsidP="00BA5AF3">
      <w:r w:rsidRPr="00BA5AF3">
        <w:t>Respectfully,</w:t>
      </w:r>
    </w:p>
    <w:p w14:paraId="288695A2" w14:textId="77777777" w:rsidR="00BA5AF3" w:rsidRPr="00BA5AF3" w:rsidRDefault="00BA5AF3" w:rsidP="00BA5AF3"/>
    <w:p w14:paraId="4E273A92" w14:textId="77777777" w:rsidR="00BA5AF3" w:rsidRPr="00BA5AF3" w:rsidRDefault="00BA5AF3" w:rsidP="00BA5AF3">
      <w:r w:rsidRPr="00BA5AF3">
        <w:t>Sean Ireland, Conference Committee Chair, Utah Council of Land Surveyors</w:t>
      </w:r>
    </w:p>
    <w:p w14:paraId="51FEE142" w14:textId="77777777" w:rsidR="00BA5AF3" w:rsidRPr="00BA5AF3" w:rsidRDefault="00BA5AF3" w:rsidP="00BA5AF3">
      <w:r w:rsidRPr="00BA5AF3">
        <w:t>Susan Merrill, Administrative Secretary, Utah Council of Land Surveyors</w:t>
      </w:r>
    </w:p>
    <w:p w14:paraId="35AB01B7" w14:textId="77777777" w:rsidR="009C0B6A" w:rsidRDefault="009C0B6A"/>
    <w:sectPr w:rsidR="009C0B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AF3"/>
    <w:rsid w:val="00181B31"/>
    <w:rsid w:val="001D1B7C"/>
    <w:rsid w:val="003D5E28"/>
    <w:rsid w:val="007202D4"/>
    <w:rsid w:val="009C0B6A"/>
    <w:rsid w:val="00B06190"/>
    <w:rsid w:val="00BA5AF3"/>
    <w:rsid w:val="00C3173E"/>
    <w:rsid w:val="00E82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95C16"/>
  <w15:chartTrackingRefBased/>
  <w15:docId w15:val="{4B4AAF50-189B-4252-9739-CA6F5E7D9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5A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5A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5A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5A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5A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5A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5A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5A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5A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5A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5A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5A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5A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5A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5A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5A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5A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5AF3"/>
    <w:rPr>
      <w:rFonts w:eastAsiaTheme="majorEastAsia" w:cstheme="majorBidi"/>
      <w:color w:val="272727" w:themeColor="text1" w:themeTint="D8"/>
    </w:rPr>
  </w:style>
  <w:style w:type="paragraph" w:styleId="Title">
    <w:name w:val="Title"/>
    <w:basedOn w:val="Normal"/>
    <w:next w:val="Normal"/>
    <w:link w:val="TitleChar"/>
    <w:uiPriority w:val="10"/>
    <w:qFormat/>
    <w:rsid w:val="00BA5A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5A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5A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5A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5AF3"/>
    <w:pPr>
      <w:spacing w:before="160"/>
      <w:jc w:val="center"/>
    </w:pPr>
    <w:rPr>
      <w:i/>
      <w:iCs/>
      <w:color w:val="404040" w:themeColor="text1" w:themeTint="BF"/>
    </w:rPr>
  </w:style>
  <w:style w:type="character" w:customStyle="1" w:styleId="QuoteChar">
    <w:name w:val="Quote Char"/>
    <w:basedOn w:val="DefaultParagraphFont"/>
    <w:link w:val="Quote"/>
    <w:uiPriority w:val="29"/>
    <w:rsid w:val="00BA5AF3"/>
    <w:rPr>
      <w:i/>
      <w:iCs/>
      <w:color w:val="404040" w:themeColor="text1" w:themeTint="BF"/>
    </w:rPr>
  </w:style>
  <w:style w:type="paragraph" w:styleId="ListParagraph">
    <w:name w:val="List Paragraph"/>
    <w:basedOn w:val="Normal"/>
    <w:uiPriority w:val="34"/>
    <w:qFormat/>
    <w:rsid w:val="00BA5AF3"/>
    <w:pPr>
      <w:ind w:left="720"/>
      <w:contextualSpacing/>
    </w:pPr>
  </w:style>
  <w:style w:type="character" w:styleId="IntenseEmphasis">
    <w:name w:val="Intense Emphasis"/>
    <w:basedOn w:val="DefaultParagraphFont"/>
    <w:uiPriority w:val="21"/>
    <w:qFormat/>
    <w:rsid w:val="00BA5AF3"/>
    <w:rPr>
      <w:i/>
      <w:iCs/>
      <w:color w:val="0F4761" w:themeColor="accent1" w:themeShade="BF"/>
    </w:rPr>
  </w:style>
  <w:style w:type="paragraph" w:styleId="IntenseQuote">
    <w:name w:val="Intense Quote"/>
    <w:basedOn w:val="Normal"/>
    <w:next w:val="Normal"/>
    <w:link w:val="IntenseQuoteChar"/>
    <w:uiPriority w:val="30"/>
    <w:qFormat/>
    <w:rsid w:val="00BA5A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5AF3"/>
    <w:rPr>
      <w:i/>
      <w:iCs/>
      <w:color w:val="0F4761" w:themeColor="accent1" w:themeShade="BF"/>
    </w:rPr>
  </w:style>
  <w:style w:type="character" w:styleId="IntenseReference">
    <w:name w:val="Intense Reference"/>
    <w:basedOn w:val="DefaultParagraphFont"/>
    <w:uiPriority w:val="32"/>
    <w:qFormat/>
    <w:rsid w:val="00BA5AF3"/>
    <w:rPr>
      <w:b/>
      <w:bCs/>
      <w:smallCaps/>
      <w:color w:val="0F4761" w:themeColor="accent1" w:themeShade="BF"/>
      <w:spacing w:val="5"/>
    </w:rPr>
  </w:style>
  <w:style w:type="character" w:styleId="Hyperlink">
    <w:name w:val="Hyperlink"/>
    <w:basedOn w:val="DefaultParagraphFont"/>
    <w:uiPriority w:val="99"/>
    <w:unhideWhenUsed/>
    <w:rsid w:val="00BA5AF3"/>
    <w:rPr>
      <w:color w:val="467886" w:themeColor="hyperlink"/>
      <w:u w:val="single"/>
    </w:rPr>
  </w:style>
  <w:style w:type="character" w:styleId="UnresolvedMention">
    <w:name w:val="Unresolved Mention"/>
    <w:basedOn w:val="DefaultParagraphFont"/>
    <w:uiPriority w:val="99"/>
    <w:semiHidden/>
    <w:unhideWhenUsed/>
    <w:rsid w:val="00BA5A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9331347">
      <w:bodyDiv w:val="1"/>
      <w:marLeft w:val="0"/>
      <w:marRight w:val="0"/>
      <w:marTop w:val="0"/>
      <w:marBottom w:val="0"/>
      <w:divBdr>
        <w:top w:val="none" w:sz="0" w:space="0" w:color="auto"/>
        <w:left w:val="none" w:sz="0" w:space="0" w:color="auto"/>
        <w:bottom w:val="none" w:sz="0" w:space="0" w:color="auto"/>
        <w:right w:val="none" w:sz="0" w:space="0" w:color="auto"/>
      </w:divBdr>
    </w:div>
    <w:div w:id="193239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reland@meiamerica.com" TargetMode="External"/><Relationship Id="rId3" Type="http://schemas.openxmlformats.org/officeDocument/2006/relationships/webSettings" Target="webSettings.xml"/><Relationship Id="rId7" Type="http://schemas.openxmlformats.org/officeDocument/2006/relationships/hyperlink" Target="http://www.ucls.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ireland@meiamerica.com" TargetMode="External"/><Relationship Id="rId11" Type="http://schemas.openxmlformats.org/officeDocument/2006/relationships/theme" Target="theme/theme1.xml"/><Relationship Id="rId5" Type="http://schemas.openxmlformats.org/officeDocument/2006/relationships/hyperlink" Target="http://www.ucls.org/" TargetMode="External"/><Relationship Id="rId10" Type="http://schemas.openxmlformats.org/officeDocument/2006/relationships/fontTable" Target="fontTable.xml"/><Relationship Id="rId4" Type="http://schemas.openxmlformats.org/officeDocument/2006/relationships/hyperlink" Target="http://www.dixiecenter.com/" TargetMode="External"/><Relationship Id="rId9" Type="http://schemas.openxmlformats.org/officeDocument/2006/relationships/hyperlink" Target="mailto:srmerrill@uc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1051</Words>
  <Characters>5993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Merrill</dc:creator>
  <cp:keywords/>
  <dc:description/>
  <cp:lastModifiedBy>Susan Merrill</cp:lastModifiedBy>
  <cp:revision>2</cp:revision>
  <dcterms:created xsi:type="dcterms:W3CDTF">2024-11-25T22:47:00Z</dcterms:created>
  <dcterms:modified xsi:type="dcterms:W3CDTF">2024-11-25T22:47:00Z</dcterms:modified>
</cp:coreProperties>
</file>